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Times New Roman"/>
          <w:sz w:val="32"/>
          <w:szCs w:val="32"/>
        </w:rPr>
      </w:pPr>
      <w:r>
        <w:rPr>
          <w:rFonts w:hint="eastAsia" w:ascii="仿宋" w:hAnsi="仿宋" w:eastAsia="仿宋" w:cs="Times New Roman"/>
          <w:sz w:val="32"/>
          <w:szCs w:val="32"/>
        </w:rPr>
        <w:t>SIE-</w:t>
      </w:r>
      <w:r>
        <w:rPr>
          <w:rFonts w:ascii="仿宋" w:hAnsi="仿宋" w:eastAsia="仿宋" w:cs="Times New Roman"/>
          <w:sz w:val="32"/>
          <w:szCs w:val="32"/>
        </w:rPr>
        <w:t>PT</w:t>
      </w:r>
      <w:r>
        <w:rPr>
          <w:rFonts w:hint="eastAsia" w:ascii="仿宋" w:hAnsi="仿宋" w:eastAsia="仿宋" w:cs="Times New Roman"/>
          <w:sz w:val="32"/>
          <w:szCs w:val="32"/>
        </w:rPr>
        <w:t>-</w:t>
      </w:r>
      <w:r>
        <w:rPr>
          <w:rFonts w:ascii="仿宋" w:hAnsi="仿宋" w:eastAsia="仿宋" w:cs="Times New Roman"/>
          <w:sz w:val="32"/>
          <w:szCs w:val="32"/>
        </w:rPr>
        <w:t>0</w:t>
      </w:r>
      <w:r>
        <w:rPr>
          <w:rFonts w:hint="eastAsia" w:ascii="仿宋" w:hAnsi="仿宋" w:eastAsia="仿宋" w:cs="Times New Roman"/>
          <w:sz w:val="32"/>
          <w:szCs w:val="32"/>
          <w:lang w:val="en-US" w:eastAsia="zh-CN"/>
        </w:rPr>
        <w:t>6</w:t>
      </w:r>
    </w:p>
    <w:p>
      <w:pPr>
        <w:rPr>
          <w:rFonts w:hint="eastAsia" w:ascii="等线" w:hAnsi="等线" w:eastAsia="等线" w:cs="Times New Roman"/>
          <w:szCs w:val="21"/>
        </w:rPr>
      </w:pPr>
      <w:r>
        <w:rPr>
          <w:rFonts w:hint="eastAsia" w:ascii="等线" w:hAnsi="等线" w:eastAsia="等线" w:cs="Times New Roman"/>
          <w:szCs w:val="21"/>
        </w:rPr>
        <w:t xml:space="preserve"> </w:t>
      </w:r>
    </w:p>
    <w:p>
      <w:pPr>
        <w:jc w:val="center"/>
        <w:rPr>
          <w:rFonts w:ascii="黑体" w:hAnsi="黑体" w:eastAsia="黑体" w:cs="Times New Roman"/>
          <w:sz w:val="28"/>
          <w:szCs w:val="28"/>
        </w:rPr>
      </w:pPr>
      <w:r>
        <w:rPr>
          <w:rFonts w:hint="eastAsia" w:ascii="黑体" w:hAnsi="黑体" w:eastAsia="黑体" w:cs="Times New Roman"/>
          <w:sz w:val="28"/>
          <w:szCs w:val="28"/>
        </w:rPr>
        <w:t xml:space="preserve"> </w:t>
      </w:r>
    </w:p>
    <w:p>
      <w:pPr>
        <w:jc w:val="center"/>
        <w:rPr>
          <w:rFonts w:ascii="黑体" w:hAnsi="黑体" w:eastAsia="黑体" w:cs="Times New Roman"/>
          <w:sz w:val="28"/>
          <w:szCs w:val="28"/>
        </w:rPr>
      </w:pPr>
    </w:p>
    <w:p>
      <w:pPr>
        <w:jc w:val="center"/>
        <w:rPr>
          <w:rFonts w:hint="eastAsia" w:ascii="黑体" w:hAnsi="黑体" w:eastAsia="黑体" w:cs="Times New Roman"/>
          <w:sz w:val="28"/>
          <w:szCs w:val="28"/>
        </w:rPr>
      </w:pPr>
    </w:p>
    <w:p>
      <w:pPr>
        <w:jc w:val="center"/>
        <w:rPr>
          <w:rFonts w:hint="eastAsia" w:ascii="黑体" w:hAnsi="黑体" w:eastAsia="黑体" w:cs="Times New Roman"/>
          <w:sz w:val="28"/>
          <w:szCs w:val="28"/>
        </w:rPr>
      </w:pPr>
      <w:r>
        <w:rPr>
          <w:rFonts w:hint="eastAsia" w:ascii="黑体" w:hAnsi="黑体" w:eastAsia="黑体" w:cs="Times New Roman"/>
          <w:sz w:val="28"/>
          <w:szCs w:val="28"/>
        </w:rPr>
        <w:t xml:space="preserve"> </w:t>
      </w:r>
    </w:p>
    <w:p>
      <w:pPr>
        <w:jc w:val="center"/>
        <w:rPr>
          <w:rFonts w:hint="eastAsia" w:ascii="仿宋" w:hAnsi="仿宋" w:eastAsia="仿宋" w:cs="仿宋"/>
          <w:sz w:val="36"/>
          <w:szCs w:val="36"/>
        </w:rPr>
      </w:pPr>
      <w:r>
        <w:rPr>
          <w:rFonts w:hint="eastAsia" w:ascii="仿宋" w:hAnsi="仿宋" w:eastAsia="仿宋" w:cs="仿宋"/>
          <w:sz w:val="36"/>
          <w:szCs w:val="36"/>
        </w:rPr>
        <w:t>中北大学仪器与电子学院</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center"/>
        <w:textAlignment w:val="auto"/>
        <w:outlineLvl w:val="9"/>
        <w:rPr>
          <w:rFonts w:hint="eastAsia" w:ascii="黑体" w:hAnsi="黑体" w:eastAsia="黑体" w:cs="Times New Roman"/>
          <w:sz w:val="48"/>
          <w:szCs w:val="48"/>
        </w:rPr>
      </w:pPr>
      <w:r>
        <w:rPr>
          <w:rFonts w:hint="eastAsia" w:ascii="黑体" w:hAnsi="黑体" w:eastAsia="黑体" w:cs="Times New Roman"/>
          <w:sz w:val="48"/>
          <w:szCs w:val="48"/>
        </w:rPr>
        <w:t>校外实习实训基地管理办法（试行）</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bookmarkStart w:id="0" w:name="_GoBack"/>
      <w:bookmarkEnd w:id="0"/>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rPr>
          <w:rFonts w:hint="eastAsia" w:ascii="等线" w:hAnsi="等线" w:eastAsia="等线" w:cs="Times New Roman"/>
          <w:szCs w:val="21"/>
        </w:rPr>
      </w:pPr>
      <w:r>
        <w:rPr>
          <w:rFonts w:hint="eastAsia" w:ascii="等线" w:hAnsi="等线" w:eastAsia="等线" w:cs="Times New Roman"/>
          <w:szCs w:val="21"/>
        </w:rPr>
        <w:t xml:space="preserve"> </w:t>
      </w:r>
    </w:p>
    <w:p>
      <w:pPr>
        <w:jc w:val="center"/>
        <w:rPr>
          <w:rFonts w:hint="eastAsia" w:ascii="仿宋" w:hAnsi="仿宋" w:eastAsia="仿宋" w:cs="Times New Roman"/>
          <w:sz w:val="28"/>
          <w:szCs w:val="28"/>
        </w:rPr>
      </w:pPr>
      <w:r>
        <w:rPr>
          <w:rFonts w:hint="eastAsia" w:ascii="仿宋" w:hAnsi="仿宋" w:eastAsia="仿宋" w:cs="Times New Roman"/>
          <w:sz w:val="28"/>
          <w:szCs w:val="28"/>
        </w:rPr>
        <w:t>二〇一</w:t>
      </w:r>
      <w:r>
        <w:rPr>
          <w:rFonts w:hint="eastAsia" w:ascii="仿宋" w:hAnsi="仿宋" w:eastAsia="仿宋" w:cs="Times New Roman"/>
          <w:sz w:val="28"/>
          <w:szCs w:val="28"/>
          <w:lang w:val="en-US" w:eastAsia="zh-CN"/>
        </w:rPr>
        <w:t>四</w:t>
      </w:r>
      <w:r>
        <w:rPr>
          <w:rFonts w:hint="eastAsia" w:ascii="仿宋" w:hAnsi="仿宋" w:eastAsia="仿宋" w:cs="Times New Roman"/>
          <w:sz w:val="28"/>
          <w:szCs w:val="28"/>
        </w:rPr>
        <w:t>年一月</w:t>
      </w:r>
      <w:r>
        <w:rPr>
          <w:rFonts w:hint="eastAsia" w:ascii="仿宋" w:hAnsi="仿宋" w:eastAsia="仿宋" w:cs="Times New Roman"/>
          <w:sz w:val="28"/>
          <w:szCs w:val="28"/>
          <w:lang w:val="en-US" w:eastAsia="zh-CN"/>
        </w:rPr>
        <w:t>修订</w:t>
      </w:r>
    </w:p>
    <w:p>
      <w:pPr>
        <w:jc w:val="center"/>
        <w:rPr>
          <w:rFonts w:hint="eastAsia" w:ascii="仿宋" w:hAnsi="仿宋" w:eastAsia="仿宋" w:cs="Times New Roman"/>
          <w:sz w:val="28"/>
          <w:szCs w:val="28"/>
        </w:rPr>
      </w:pPr>
      <w:r>
        <w:rPr>
          <w:rFonts w:hint="eastAsia" w:ascii="仿宋" w:hAnsi="仿宋" w:eastAsia="仿宋" w:cs="Times New Roman"/>
          <w:sz w:val="28"/>
          <w:szCs w:val="28"/>
        </w:rPr>
        <w:t>中北大学仪器与电子学院</w:t>
      </w:r>
    </w:p>
    <w:p>
      <w:pPr>
        <w:rPr>
          <w:rFonts w:hint="eastAsia" w:ascii="仿宋" w:hAnsi="仿宋" w:eastAsia="仿宋" w:cs="Times New Roman"/>
          <w:sz w:val="28"/>
          <w:szCs w:val="28"/>
        </w:rPr>
      </w:pPr>
      <w:r>
        <w:rPr>
          <w:rFonts w:hint="eastAsia" w:ascii="仿宋" w:hAnsi="仿宋" w:eastAsia="仿宋" w:cs="Times New Roman"/>
          <w:sz w:val="28"/>
          <w:szCs w:val="28"/>
        </w:rPr>
        <w:t xml:space="preserve"> </w:t>
      </w:r>
    </w:p>
    <w:p>
      <w:pPr>
        <w:rPr>
          <w:rFonts w:hint="eastAsia" w:ascii="等线" w:hAnsi="等线" w:eastAsia="等线" w:cs="Times New Roman"/>
          <w:szCs w:val="21"/>
        </w:rPr>
      </w:pPr>
      <w:r>
        <w:rPr>
          <w:rFonts w:hint="eastAsia" w:ascii="等线" w:hAnsi="等线" w:eastAsia="等线" w:cs="Times New Roman"/>
          <w:szCs w:val="21"/>
        </w:rPr>
        <w:br w:type="page"/>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sz w:val="24"/>
        </w:rPr>
        <w:t>为了加快校企共建实践基地建设，加强工学结合，进一步提高学生的</w:t>
      </w:r>
      <w:r>
        <w:rPr>
          <w:rFonts w:hint="eastAsia" w:ascii="宋体" w:hAnsi="宋体" w:eastAsia="宋体" w:cs="Times New Roman"/>
          <w:sz w:val="24"/>
          <w:lang w:val="en-US" w:eastAsia="zh-CN"/>
        </w:rPr>
        <w:t>实践</w:t>
      </w:r>
      <w:r>
        <w:rPr>
          <w:rFonts w:hint="eastAsia" w:ascii="宋体" w:hAnsi="宋体" w:eastAsia="宋体" w:cs="Times New Roman"/>
          <w:sz w:val="24"/>
        </w:rPr>
        <w:t xml:space="preserve">技能，带动招生、就业良性循环，结合我院实际情况，特制定本管理办法。  </w:t>
      </w:r>
    </w:p>
    <w:p>
      <w:pPr>
        <w:autoSpaceDE w:val="0"/>
        <w:spacing w:before="156" w:beforeLines="5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 xml:space="preserve">1 总则 </w:t>
      </w:r>
    </w:p>
    <w:p>
      <w:pPr>
        <w:keepNext w:val="0"/>
        <w:keepLines w:val="0"/>
        <w:pageBreakBefore w:val="0"/>
        <w:widowControl w:val="0"/>
        <w:kinsoku/>
        <w:wordWrap/>
        <w:overflowPunct/>
        <w:topLinePunct w:val="0"/>
        <w:autoSpaceDE w:val="0"/>
        <w:autoSpaceDN/>
        <w:bidi w:val="0"/>
        <w:adjustRightInd/>
        <w:snapToGrid/>
        <w:spacing w:before="157" w:beforeLines="50"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第一条</w:t>
      </w:r>
      <w:r>
        <w:rPr>
          <w:rFonts w:hint="eastAsia" w:ascii="宋体" w:hAnsi="宋体" w:eastAsia="宋体" w:cs="Times New Roman"/>
          <w:sz w:val="24"/>
        </w:rPr>
        <w:t xml:space="preserve">  校外实习实训基地是指企业、事业、社会团体、政府部门等各级各类单位与学院共同建立的学生实习实训的场所，是实现学校培养目标的重要条件，双方在人才培养、实践教学与合作、培训、文化等环节或领域开展全面合作。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第二条</w:t>
      </w:r>
      <w:r>
        <w:rPr>
          <w:rFonts w:hint="eastAsia" w:ascii="宋体" w:hAnsi="宋体" w:eastAsia="宋体" w:cs="Times New Roman"/>
          <w:sz w:val="24"/>
        </w:rPr>
        <w:t xml:space="preserve">  校外实习实训基地的教学必须全面贯彻党和国家的教育方针，遵循教育、教学的基本规律，努力培养学生的专业基本能力、基本技能和职业素质，不断提高教学质量及教学水平。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第三条</w:t>
      </w:r>
      <w:r>
        <w:rPr>
          <w:rFonts w:hint="eastAsia" w:ascii="宋体" w:hAnsi="宋体" w:eastAsia="宋体" w:cs="Times New Roman"/>
          <w:sz w:val="24"/>
        </w:rPr>
        <w:t xml:space="preserve"> 校外实习实训基地的建设要按照统筹规划、互惠互利、合理设置、全面开放和资源共享的原则,尽可能争取和专业有关的企事业单位合作，使学生在实际的职业环境中顶岗实习，培养学生岗位能力，努力提高办学的社会效益与经济效益。 </w:t>
      </w:r>
    </w:p>
    <w:p>
      <w:pPr>
        <w:autoSpaceDE w:val="0"/>
        <w:spacing w:before="156" w:beforeLines="5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 xml:space="preserve">2  建立校外实习实训基地的基本条件和要求 </w:t>
      </w:r>
    </w:p>
    <w:p>
      <w:pPr>
        <w:keepNext w:val="0"/>
        <w:keepLines w:val="0"/>
        <w:pageBreakBefore w:val="0"/>
        <w:widowControl w:val="0"/>
        <w:kinsoku/>
        <w:wordWrap/>
        <w:overflowPunct/>
        <w:topLinePunct w:val="0"/>
        <w:autoSpaceDE w:val="0"/>
        <w:autoSpaceDN/>
        <w:bidi w:val="0"/>
        <w:adjustRightInd/>
        <w:snapToGrid/>
        <w:spacing w:before="157" w:beforeLines="50" w:line="360" w:lineRule="auto"/>
        <w:ind w:left="0" w:leftChars="0" w:right="0" w:rightChars="0" w:firstLine="480" w:firstLineChars="200"/>
        <w:jc w:val="both"/>
        <w:textAlignment w:val="auto"/>
        <w:outlineLvl w:val="9"/>
        <w:rPr>
          <w:rFonts w:hint="eastAsia" w:ascii="宋体" w:hAnsi="宋体" w:eastAsia="宋体" w:cs="Times New Roman"/>
          <w:b/>
          <w:bCs/>
          <w:sz w:val="24"/>
        </w:rPr>
      </w:pPr>
      <w:r>
        <w:rPr>
          <w:rFonts w:hint="eastAsia" w:ascii="宋体" w:hAnsi="宋体" w:eastAsia="宋体" w:cs="Times New Roman"/>
          <w:b/>
          <w:bCs/>
          <w:sz w:val="24"/>
        </w:rPr>
        <w:t xml:space="preserve">第四条  </w:t>
      </w:r>
      <w:r>
        <w:rPr>
          <w:rFonts w:hint="eastAsia" w:ascii="宋体" w:hAnsi="宋体" w:eastAsia="宋体" w:cs="Times New Roman"/>
          <w:b w:val="0"/>
          <w:bCs w:val="0"/>
          <w:sz w:val="24"/>
        </w:rPr>
        <w:t>校企合作关系紧密，能与“产、学、研”一体化相结合。能满足我院完成实习实训教学任务的要求，具备先进的生产手段、技术装备和科学的经营管理方式，拥有一支素质较高的技术人员和职工队伍。</w:t>
      </w:r>
      <w:r>
        <w:rPr>
          <w:rFonts w:hint="eastAsia" w:ascii="宋体" w:hAnsi="宋体" w:eastAsia="宋体" w:cs="Times New Roman"/>
          <w:b/>
          <w:bCs/>
          <w:sz w:val="24"/>
        </w:rPr>
        <w:t xml:space="preserve">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第五条</w:t>
      </w:r>
      <w:r>
        <w:rPr>
          <w:rFonts w:hint="eastAsia" w:ascii="宋体" w:hAnsi="宋体" w:eastAsia="宋体" w:cs="Times New Roman"/>
          <w:sz w:val="24"/>
        </w:rPr>
        <w:t xml:space="preserve">  能承担我院本科生教育、工程技术技能培训等部分实践教学任务，能接受我院测控技术与仪器、电子科学与技术、微电子</w:t>
      </w:r>
      <w:r>
        <w:rPr>
          <w:rFonts w:hint="eastAsia" w:ascii="宋体" w:hAnsi="宋体" w:eastAsia="宋体" w:cs="Times New Roman"/>
          <w:sz w:val="24"/>
          <w:lang w:val="en-US" w:eastAsia="zh-CN"/>
        </w:rPr>
        <w:t>科学与工程</w:t>
      </w:r>
      <w:r>
        <w:rPr>
          <w:rFonts w:hint="eastAsia" w:ascii="宋体" w:hAnsi="宋体" w:eastAsia="宋体" w:cs="Times New Roman"/>
          <w:sz w:val="24"/>
        </w:rPr>
        <w:t xml:space="preserve">专业一定数量的教师与学生开展实习实训，按照专业人才培养方案的要求提供场地和实习实训指导人员，并能满足实习学生食宿、学习、劳动保护、卫生等方面的条件。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第六条</w:t>
      </w:r>
      <w:r>
        <w:rPr>
          <w:rFonts w:hint="eastAsia" w:ascii="宋体" w:hAnsi="宋体" w:eastAsia="宋体" w:cs="Times New Roman"/>
          <w:sz w:val="24"/>
        </w:rPr>
        <w:t xml:space="preserve"> 校外实习实训基地分为院级校外实习实训基地和专业级校外实习实训基地。适合于本学院所有专业开展工作的基地认定为院级校外实习实训基地。仅适合于某专业相关专业开展工作的基地认定为专业级校外实习实训基地。 </w:t>
      </w:r>
    </w:p>
    <w:p>
      <w:pPr>
        <w:autoSpaceDE w:val="0"/>
        <w:spacing w:before="156" w:beforeLines="5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 xml:space="preserve">3 学院与校外实习实训基地合作形式 </w:t>
      </w:r>
    </w:p>
    <w:p>
      <w:pPr>
        <w:keepNext w:val="0"/>
        <w:keepLines w:val="0"/>
        <w:pageBreakBefore w:val="0"/>
        <w:widowControl w:val="0"/>
        <w:kinsoku/>
        <w:wordWrap/>
        <w:overflowPunct/>
        <w:topLinePunct w:val="0"/>
        <w:autoSpaceDE w:val="0"/>
        <w:autoSpaceDN/>
        <w:bidi w:val="0"/>
        <w:adjustRightInd/>
        <w:snapToGrid/>
        <w:spacing w:before="157" w:beforeLines="50"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第七条</w:t>
      </w:r>
      <w:r>
        <w:rPr>
          <w:rFonts w:hint="eastAsia" w:ascii="宋体" w:hAnsi="宋体" w:eastAsia="宋体" w:cs="Times New Roman"/>
          <w:sz w:val="24"/>
        </w:rPr>
        <w:t xml:space="preserve">  学院在人才培训、技术咨询服务、信息交流、成果转化等方面对校外实习实训基地优先给予支持。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第八条</w:t>
      </w:r>
      <w:r>
        <w:rPr>
          <w:rFonts w:hint="eastAsia" w:ascii="宋体" w:hAnsi="宋体" w:eastAsia="宋体" w:cs="Times New Roman"/>
          <w:sz w:val="24"/>
        </w:rPr>
        <w:t xml:space="preserve">  校外实习实训基地可向学院投资或捐资（捐物）参与办学，参与相关专业建设与指导，选派技术专家来校承担课程教学，单位领导或技术管理人员来校举办学术讲座。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第九条</w:t>
      </w:r>
      <w:r>
        <w:rPr>
          <w:rFonts w:hint="eastAsia" w:ascii="宋体" w:hAnsi="宋体" w:eastAsia="宋体" w:cs="Times New Roman"/>
          <w:sz w:val="24"/>
        </w:rPr>
        <w:t xml:space="preserve">  学院根据人才培养方案要求，制定实习实训计划，提前送交校外实习实训基地，并委派责任心强、有实践经验的教师担任实习实训指导教师。参加实习实训的指导教师和学生在实习实训期间必须严格遵守校外实习实训基地的有关规章制度。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第十条</w:t>
      </w:r>
      <w:r>
        <w:rPr>
          <w:rFonts w:hint="eastAsia" w:ascii="宋体" w:hAnsi="宋体" w:eastAsia="宋体" w:cs="Times New Roman"/>
          <w:sz w:val="24"/>
        </w:rPr>
        <w:t xml:space="preserve">  校外实习实训基地批量接受相关专业学生教学实习实训、顶岗实习或毕业实习，使实习实训教学与“产、学、研”一体化相结合，产生经济效益和社会效应。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第十一条</w:t>
      </w:r>
      <w:r>
        <w:rPr>
          <w:rFonts w:hint="eastAsia" w:ascii="宋体" w:hAnsi="宋体" w:eastAsia="宋体" w:cs="Times New Roman"/>
          <w:sz w:val="24"/>
        </w:rPr>
        <w:t xml:space="preserve">  开展订单培养，校外实习实训基地参与学校人才培养过程，根据校外实习实训基地用人需求量，学院在国家就业政策许可范围内，征求毕业生本人意见后，优先推荐有关毕业生就业。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第十二条</w:t>
      </w:r>
      <w:r>
        <w:rPr>
          <w:rFonts w:hint="eastAsia" w:ascii="宋体" w:hAnsi="宋体" w:eastAsia="宋体" w:cs="Times New Roman"/>
          <w:sz w:val="24"/>
        </w:rPr>
        <w:t xml:space="preserve">  学生在校外实习实训基地中产生的专利和论文属于实习实训基地所有。 </w:t>
      </w:r>
    </w:p>
    <w:p>
      <w:pPr>
        <w:autoSpaceDE w:val="0"/>
        <w:spacing w:before="156" w:beforeLines="5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 xml:space="preserve">4 校外实习实训基地主要任务 </w:t>
      </w:r>
    </w:p>
    <w:p>
      <w:pPr>
        <w:keepNext w:val="0"/>
        <w:keepLines w:val="0"/>
        <w:pageBreakBefore w:val="0"/>
        <w:widowControl w:val="0"/>
        <w:kinsoku/>
        <w:wordWrap/>
        <w:overflowPunct/>
        <w:topLinePunct w:val="0"/>
        <w:autoSpaceDE w:val="0"/>
        <w:autoSpaceDN/>
        <w:bidi w:val="0"/>
        <w:adjustRightInd/>
        <w:snapToGrid/>
        <w:spacing w:before="157" w:beforeLines="50"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第十三条</w:t>
      </w:r>
      <w:r>
        <w:rPr>
          <w:rFonts w:hint="eastAsia" w:ascii="宋体" w:hAnsi="宋体" w:eastAsia="宋体" w:cs="Times New Roman"/>
          <w:sz w:val="24"/>
        </w:rPr>
        <w:t xml:space="preserve">  为学生提供包括基本技能和综合能力两方面的实践环境，使学生在真实环境下进行岗位实践，培养学生解决实习实训中的实际工程问题（包括相关专业的复杂工程问题），取得实际工作经验。培养团队协作精神、群体沟通技巧、组织管理能力和领导艺术才能等个人综合素质，为学生今后从事各项工作打下良好的基础。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第十四条</w:t>
      </w:r>
      <w:r>
        <w:rPr>
          <w:rFonts w:hint="eastAsia" w:ascii="宋体" w:hAnsi="宋体" w:eastAsia="宋体" w:cs="Times New Roman"/>
          <w:sz w:val="24"/>
        </w:rPr>
        <w:t xml:space="preserve">  通过校外实训基地的各项规章制度及员工日常行为规范等方面进行职业道德培训，培养学生遵纪守法、爱岗敬业的精神。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第十五条</w:t>
      </w:r>
      <w:r>
        <w:rPr>
          <w:rFonts w:hint="eastAsia" w:ascii="宋体" w:hAnsi="宋体" w:eastAsia="宋体" w:cs="Times New Roman"/>
          <w:sz w:val="24"/>
        </w:rPr>
        <w:t xml:space="preserve">  由于校外实训基地是处于正常运转的企事业单位，学生所处的工作环境都是真实环境，实训的项目均应按相关专业学生今后所从事的职业及工作岗位进行设计，使学生进行工程规范化训练。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第十六条</w:t>
      </w:r>
      <w:r>
        <w:rPr>
          <w:rFonts w:hint="eastAsia" w:ascii="宋体" w:hAnsi="宋体" w:eastAsia="宋体" w:cs="Times New Roman"/>
          <w:sz w:val="24"/>
        </w:rPr>
        <w:t xml:space="preserve"> 根据专业培养目标的要求，与学校制定共同专业人才培养方案、实习实训计划。按照科学技术的发展、岗位需求的变化及学生工作岗位的定向，开发新的实习实训项目与内容。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第十七条</w:t>
      </w:r>
      <w:r>
        <w:rPr>
          <w:rFonts w:hint="eastAsia" w:ascii="宋体" w:hAnsi="宋体" w:eastAsia="宋体" w:cs="Times New Roman"/>
          <w:sz w:val="24"/>
        </w:rPr>
        <w:t xml:space="preserve">  从实习实训基地中选拔校外教师资源，承担部分教学任务。 </w:t>
      </w:r>
    </w:p>
    <w:p>
      <w:pPr>
        <w:autoSpaceDE w:val="0"/>
        <w:spacing w:before="156" w:beforeLines="5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5  校外实习实训基地签约</w:t>
      </w:r>
    </w:p>
    <w:p>
      <w:pPr>
        <w:keepNext w:val="0"/>
        <w:keepLines w:val="0"/>
        <w:pageBreakBefore w:val="0"/>
        <w:widowControl w:val="0"/>
        <w:kinsoku/>
        <w:wordWrap/>
        <w:overflowPunct/>
        <w:topLinePunct w:val="0"/>
        <w:autoSpaceDE w:val="0"/>
        <w:autoSpaceDN/>
        <w:bidi w:val="0"/>
        <w:adjustRightInd/>
        <w:snapToGrid/>
        <w:spacing w:before="157" w:beforeLines="50"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w:t>
      </w:r>
      <w:r>
        <w:rPr>
          <w:rFonts w:hint="eastAsia" w:ascii="宋体" w:hAnsi="宋体" w:eastAsia="宋体" w:cs="Times New Roman"/>
          <w:b/>
          <w:bCs/>
          <w:sz w:val="24"/>
          <w:lang w:val="en-US" w:eastAsia="zh-CN"/>
        </w:rPr>
        <w:t>十八</w:t>
      </w:r>
      <w:r>
        <w:rPr>
          <w:rFonts w:hint="eastAsia" w:ascii="宋体" w:hAnsi="宋体" w:eastAsia="宋体" w:cs="Times New Roman"/>
          <w:b/>
          <w:bCs/>
          <w:sz w:val="24"/>
        </w:rPr>
        <w:t xml:space="preserve">条 </w:t>
      </w:r>
      <w:r>
        <w:rPr>
          <w:rFonts w:hint="eastAsia" w:ascii="宋体" w:hAnsi="宋体" w:eastAsia="宋体" w:cs="Times New Roman"/>
          <w:sz w:val="24"/>
        </w:rPr>
        <w:t xml:space="preserve"> 经双方协商达成合作意向，就合作单位的基本情况、合作形式与项目、合作时间等事项协商后，向学院提出书面申请，经学院教学科审核同意后，与该单位签订合作协议，确立校外实习实训基地。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w:t>
      </w:r>
      <w:r>
        <w:rPr>
          <w:rFonts w:hint="eastAsia" w:ascii="宋体" w:hAnsi="宋体" w:eastAsia="宋体" w:cs="Times New Roman"/>
          <w:b/>
          <w:bCs/>
          <w:sz w:val="24"/>
          <w:lang w:val="en-US" w:eastAsia="zh-CN"/>
        </w:rPr>
        <w:t>十九</w:t>
      </w:r>
      <w:r>
        <w:rPr>
          <w:rFonts w:hint="eastAsia" w:ascii="宋体" w:hAnsi="宋体" w:eastAsia="宋体" w:cs="Times New Roman"/>
          <w:b/>
          <w:bCs/>
          <w:sz w:val="24"/>
        </w:rPr>
        <w:t>条</w:t>
      </w:r>
      <w:r>
        <w:rPr>
          <w:rFonts w:hint="eastAsia" w:ascii="宋体" w:hAnsi="宋体" w:eastAsia="宋体" w:cs="Times New Roman"/>
          <w:sz w:val="24"/>
        </w:rPr>
        <w:t xml:space="preserve">  校外实习实训基地可由院长、分管院长或</w:t>
      </w:r>
      <w:r>
        <w:rPr>
          <w:rFonts w:hint="eastAsia" w:ascii="宋体" w:hAnsi="宋体" w:eastAsia="宋体" w:cs="Times New Roman"/>
          <w:sz w:val="24"/>
          <w:lang w:val="en-US" w:eastAsia="zh-CN"/>
        </w:rPr>
        <w:t>学科管理部</w:t>
      </w:r>
      <w:r>
        <w:rPr>
          <w:rFonts w:hint="eastAsia" w:ascii="宋体" w:hAnsi="宋体" w:eastAsia="宋体" w:cs="Times New Roman"/>
          <w:sz w:val="24"/>
        </w:rPr>
        <w:t xml:space="preserve">主任代表学院与合作单位签订合作协议。合作协议（一式二份），由学院、校外实习实训基地各执一份。协议原件由学院档案室存档，教学科、相关专业留存合作协议复印件。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第二十条</w:t>
      </w:r>
      <w:r>
        <w:rPr>
          <w:rFonts w:hint="eastAsia" w:ascii="宋体" w:hAnsi="宋体" w:eastAsia="宋体" w:cs="Times New Roman"/>
          <w:sz w:val="24"/>
        </w:rPr>
        <w:t xml:space="preserve">  协议书内容应包括：1.双方合作目的；2.合作方式；3.合作期限；4.校方的权利和义务；5.校外实习实训基地的权利和义务；6.组织机构；7.成果归属；8.保密协定；9.其他。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第二十</w:t>
      </w:r>
      <w:r>
        <w:rPr>
          <w:rFonts w:hint="eastAsia" w:ascii="宋体" w:hAnsi="宋体" w:eastAsia="宋体" w:cs="Times New Roman"/>
          <w:b/>
          <w:bCs/>
          <w:sz w:val="24"/>
          <w:lang w:val="en-US" w:eastAsia="zh-CN"/>
        </w:rPr>
        <w:t>一</w:t>
      </w:r>
      <w:r>
        <w:rPr>
          <w:rFonts w:hint="eastAsia" w:ascii="宋体" w:hAnsi="宋体" w:eastAsia="宋体" w:cs="Times New Roman"/>
          <w:b/>
          <w:bCs/>
          <w:sz w:val="24"/>
        </w:rPr>
        <w:t>条</w:t>
      </w:r>
      <w:r>
        <w:rPr>
          <w:rFonts w:hint="eastAsia" w:ascii="宋体" w:hAnsi="宋体" w:eastAsia="宋体" w:cs="Times New Roman"/>
          <w:sz w:val="24"/>
        </w:rPr>
        <w:t xml:space="preserve"> 学院与合作单位签订合作协议确定校外实习实训基地。    </w:t>
      </w:r>
    </w:p>
    <w:p>
      <w:pPr>
        <w:autoSpaceDE w:val="0"/>
        <w:spacing w:before="156" w:beforeLines="5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 xml:space="preserve">6 检查与评估  </w:t>
      </w:r>
    </w:p>
    <w:p>
      <w:pPr>
        <w:keepNext w:val="0"/>
        <w:keepLines w:val="0"/>
        <w:pageBreakBefore w:val="0"/>
        <w:widowControl w:val="0"/>
        <w:kinsoku/>
        <w:wordWrap/>
        <w:overflowPunct/>
        <w:topLinePunct w:val="0"/>
        <w:autoSpaceDE w:val="0"/>
        <w:autoSpaceDN/>
        <w:bidi w:val="0"/>
        <w:adjustRightInd/>
        <w:snapToGrid/>
        <w:spacing w:before="157" w:beforeLines="50"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第二十</w:t>
      </w:r>
      <w:r>
        <w:rPr>
          <w:rFonts w:hint="eastAsia" w:ascii="宋体" w:hAnsi="宋体" w:eastAsia="宋体" w:cs="Times New Roman"/>
          <w:b/>
          <w:bCs/>
          <w:sz w:val="24"/>
          <w:lang w:val="en-US" w:eastAsia="zh-CN"/>
        </w:rPr>
        <w:t>二</w:t>
      </w:r>
      <w:r>
        <w:rPr>
          <w:rFonts w:hint="eastAsia" w:ascii="宋体" w:hAnsi="宋体" w:eastAsia="宋体" w:cs="Times New Roman"/>
          <w:b/>
          <w:bCs/>
          <w:sz w:val="24"/>
        </w:rPr>
        <w:t>条</w:t>
      </w:r>
      <w:r>
        <w:rPr>
          <w:rFonts w:hint="eastAsia" w:ascii="宋体" w:hAnsi="宋体" w:eastAsia="宋体" w:cs="Times New Roman"/>
          <w:sz w:val="24"/>
        </w:rPr>
        <w:t xml:space="preserve">  为促进校外实习实训基地的建设和规范管理，</w:t>
      </w:r>
      <w:r>
        <w:rPr>
          <w:rFonts w:hint="eastAsia" w:ascii="宋体" w:hAnsi="宋体" w:eastAsia="宋体" w:cs="Times New Roman"/>
          <w:sz w:val="24"/>
          <w:lang w:val="en-US" w:eastAsia="zh-CN"/>
        </w:rPr>
        <w:t>学院</w:t>
      </w:r>
      <w:r>
        <w:rPr>
          <w:rFonts w:hint="eastAsia" w:ascii="宋体" w:hAnsi="宋体" w:eastAsia="宋体" w:cs="Times New Roman"/>
          <w:sz w:val="24"/>
        </w:rPr>
        <w:t>将不定期</w:t>
      </w:r>
      <w:r>
        <w:rPr>
          <w:rFonts w:hint="eastAsia" w:ascii="宋体" w:hAnsi="宋体" w:eastAsia="宋体" w:cs="Times New Roman"/>
          <w:sz w:val="24"/>
          <w:lang w:val="en-US" w:eastAsia="zh-CN"/>
        </w:rPr>
        <w:t>地</w:t>
      </w:r>
      <w:r>
        <w:rPr>
          <w:rFonts w:hint="eastAsia" w:ascii="宋体" w:hAnsi="宋体" w:eastAsia="宋体" w:cs="Times New Roman"/>
          <w:sz w:val="24"/>
        </w:rPr>
        <w:t xml:space="preserve">对实习过程进行评估。  </w:t>
      </w:r>
    </w:p>
    <w:p>
      <w:pPr>
        <w:keepNext w:val="0"/>
        <w:keepLines w:val="0"/>
        <w:pageBreakBefore w:val="0"/>
        <w:widowControl w:val="0"/>
        <w:kinsoku/>
        <w:wordWrap/>
        <w:overflowPunct/>
        <w:topLinePunct w:val="0"/>
        <w:autoSpaceDE w:val="0"/>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第二十</w:t>
      </w:r>
      <w:r>
        <w:rPr>
          <w:rFonts w:hint="eastAsia" w:ascii="宋体" w:hAnsi="宋体" w:eastAsia="宋体" w:cs="Times New Roman"/>
          <w:b/>
          <w:bCs/>
          <w:sz w:val="24"/>
          <w:lang w:val="en-US" w:eastAsia="zh-CN"/>
        </w:rPr>
        <w:t>三</w:t>
      </w:r>
      <w:r>
        <w:rPr>
          <w:rFonts w:hint="eastAsia" w:ascii="宋体" w:hAnsi="宋体" w:eastAsia="宋体" w:cs="Times New Roman"/>
          <w:b/>
          <w:bCs/>
          <w:sz w:val="24"/>
        </w:rPr>
        <w:t>条</w:t>
      </w:r>
      <w:r>
        <w:rPr>
          <w:rFonts w:hint="eastAsia" w:ascii="宋体" w:hAnsi="宋体" w:eastAsia="宋体" w:cs="Times New Roman"/>
          <w:sz w:val="24"/>
        </w:rPr>
        <w:t xml:space="preserve">  学院应与校外实习实训基地建立长期合作关系，加强对校外实习实训基地的指导与管理，建立定期检查指导工作制度，协助校外实习实训基地解决建设、发展、实习实训教学和管理等方面的实际问题。深化教学改革，不断开发新的实训项目，更新教学内容，改进教学方法，以保证教学质量与教学水平的不断提高。    </w:t>
      </w:r>
    </w:p>
    <w:p>
      <w:pPr>
        <w:autoSpaceDE w:val="0"/>
        <w:spacing w:before="156" w:beforeLines="5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 xml:space="preserve">7 附则  </w:t>
      </w:r>
    </w:p>
    <w:p>
      <w:pPr>
        <w:keepNext w:val="0"/>
        <w:keepLines w:val="0"/>
        <w:pageBreakBefore w:val="0"/>
        <w:widowControl w:val="0"/>
        <w:kinsoku/>
        <w:wordWrap/>
        <w:overflowPunct/>
        <w:topLinePunct w:val="0"/>
        <w:autoSpaceDE w:val="0"/>
        <w:autoSpaceDN/>
        <w:bidi w:val="0"/>
        <w:adjustRightInd/>
        <w:snapToGrid/>
        <w:spacing w:before="157" w:beforeLines="50" w:line="360" w:lineRule="auto"/>
        <w:ind w:left="0" w:leftChars="0" w:right="0" w:rightChars="0" w:firstLine="480" w:firstLineChars="200"/>
        <w:jc w:val="both"/>
        <w:textAlignment w:val="auto"/>
        <w:outlineLvl w:val="9"/>
        <w:rPr>
          <w:rFonts w:hint="eastAsia" w:ascii="宋体" w:hAnsi="宋体" w:eastAsia="宋体" w:cs="Times New Roman"/>
          <w:sz w:val="24"/>
        </w:rPr>
      </w:pPr>
      <w:r>
        <w:rPr>
          <w:rFonts w:hint="eastAsia" w:ascii="宋体" w:hAnsi="宋体" w:eastAsia="宋体" w:cs="Times New Roman"/>
          <w:b/>
          <w:bCs/>
          <w:sz w:val="24"/>
        </w:rPr>
        <w:t>第</w:t>
      </w:r>
      <w:r>
        <w:rPr>
          <w:rFonts w:hint="eastAsia" w:ascii="宋体" w:hAnsi="宋体" w:eastAsia="宋体" w:cs="Times New Roman"/>
          <w:b/>
          <w:bCs/>
          <w:sz w:val="24"/>
          <w:lang w:val="en-US" w:eastAsia="zh-CN"/>
        </w:rPr>
        <w:t>二十四</w:t>
      </w:r>
      <w:r>
        <w:rPr>
          <w:rFonts w:hint="eastAsia" w:ascii="宋体" w:hAnsi="宋体" w:eastAsia="宋体" w:cs="Times New Roman"/>
          <w:b/>
          <w:bCs/>
          <w:sz w:val="24"/>
        </w:rPr>
        <w:t>条</w:t>
      </w:r>
      <w:r>
        <w:rPr>
          <w:rFonts w:hint="eastAsia" w:ascii="宋体" w:hAnsi="宋体" w:eastAsia="宋体" w:cs="Times New Roman"/>
          <w:sz w:val="24"/>
        </w:rPr>
        <w:t xml:space="preserve"> 本办法自公布之日起执行。</w:t>
      </w:r>
    </w:p>
    <w:sectPr>
      <w:pgSz w:w="11906" w:h="16838"/>
      <w:pgMar w:top="1440" w:right="1686" w:bottom="1440" w:left="2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ACB"/>
    <w:rsid w:val="000D6886"/>
    <w:rsid w:val="001B6B32"/>
    <w:rsid w:val="00272829"/>
    <w:rsid w:val="003F4651"/>
    <w:rsid w:val="004C4ACB"/>
    <w:rsid w:val="005D2DFC"/>
    <w:rsid w:val="006F5793"/>
    <w:rsid w:val="006F5843"/>
    <w:rsid w:val="00776073"/>
    <w:rsid w:val="00781B7F"/>
    <w:rsid w:val="008613AA"/>
    <w:rsid w:val="00AE0D6D"/>
    <w:rsid w:val="00D562A7"/>
    <w:rsid w:val="00D6552C"/>
    <w:rsid w:val="00D800A7"/>
    <w:rsid w:val="00D828AB"/>
    <w:rsid w:val="00DE1437"/>
    <w:rsid w:val="00FA3004"/>
    <w:rsid w:val="2BA90BC9"/>
    <w:rsid w:val="30326E96"/>
    <w:rsid w:val="3D807097"/>
    <w:rsid w:val="480254D2"/>
    <w:rsid w:val="53CF2163"/>
    <w:rsid w:val="5A031B9B"/>
    <w:rsid w:val="5D6C3334"/>
    <w:rsid w:val="60A9273D"/>
    <w:rsid w:val="6D22348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 w:type="paragraph" w:customStyle="1" w:styleId="8">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434</Words>
  <Characters>2479</Characters>
  <Lines>20</Lines>
  <Paragraphs>5</Paragraphs>
  <ScaleCrop>false</ScaleCrop>
  <LinksUpToDate>false</LinksUpToDate>
  <CharactersWithSpaces>2908</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2016-10-03T13:52:00Z</dcterms:created>
  <dc:creator>CaoZhang</dc:creator>
  <cp:lastModifiedBy>lenovo</cp:lastModifiedBy>
  <dcterms:modified xsi:type="dcterms:W3CDTF">2017-02-10T11:11:09Z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