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1B1" w:rsidRDefault="00D561B1" w:rsidP="001F4A85">
      <w:pPr>
        <w:spacing w:line="400" w:lineRule="exact"/>
        <w:rPr>
          <w:rFonts w:ascii="宋体" w:hAnsi="宋体" w:hint="eastAsia"/>
          <w:sz w:val="20"/>
          <w:szCs w:val="18"/>
        </w:rPr>
      </w:pPr>
      <w:r w:rsidRPr="00D561B1">
        <w:rPr>
          <w:rFonts w:ascii="宋体" w:hAnsi="宋体" w:hint="eastAsia"/>
          <w:sz w:val="20"/>
          <w:szCs w:val="18"/>
        </w:rPr>
        <w:t>SIE-CH-11-00</w:t>
      </w:r>
    </w:p>
    <w:p w:rsidR="00D561B1" w:rsidRPr="00D561B1" w:rsidRDefault="00D561B1" w:rsidP="00D561B1">
      <w:pPr>
        <w:spacing w:beforeLines="50" w:before="156" w:afterLines="50" w:after="156" w:line="400" w:lineRule="exact"/>
        <w:jc w:val="center"/>
        <w:rPr>
          <w:rFonts w:ascii="黑体" w:eastAsia="黑体" w:hAnsi="黑体"/>
          <w:sz w:val="24"/>
          <w:szCs w:val="18"/>
        </w:rPr>
      </w:pPr>
      <w:r w:rsidRPr="00D561B1">
        <w:rPr>
          <w:rFonts w:ascii="黑体" w:eastAsia="黑体" w:hAnsi="黑体" w:hint="eastAsia"/>
          <w:sz w:val="24"/>
          <w:szCs w:val="18"/>
        </w:rPr>
        <w:t>XX专业培养方案同行评议说明（致评议专家）</w:t>
      </w:r>
    </w:p>
    <w:p w:rsidR="001F4A85" w:rsidRDefault="001F4A85" w:rsidP="001F4A85">
      <w:pPr>
        <w:spacing w:line="400" w:lineRule="exact"/>
        <w:rPr>
          <w:rFonts w:ascii="宋体" w:hAnsi="宋体"/>
          <w:sz w:val="20"/>
          <w:szCs w:val="18"/>
        </w:rPr>
      </w:pPr>
      <w:r>
        <w:rPr>
          <w:rFonts w:ascii="宋体" w:hAnsi="宋体" w:hint="eastAsia"/>
          <w:sz w:val="20"/>
          <w:szCs w:val="18"/>
        </w:rPr>
        <w:t>尊敬的</w:t>
      </w:r>
      <w:r w:rsidR="00877980">
        <w:rPr>
          <w:rFonts w:ascii="宋体" w:hAnsi="宋体" w:hint="eastAsia"/>
          <w:sz w:val="20"/>
          <w:szCs w:val="18"/>
        </w:rPr>
        <w:t>评议</w:t>
      </w:r>
      <w:r>
        <w:rPr>
          <w:rFonts w:ascii="宋体" w:hAnsi="宋体" w:hint="eastAsia"/>
          <w:sz w:val="20"/>
          <w:szCs w:val="18"/>
        </w:rPr>
        <w:t>专家：</w:t>
      </w:r>
    </w:p>
    <w:p w:rsidR="001F4A85" w:rsidRDefault="001F4A85" w:rsidP="001F4A85">
      <w:pPr>
        <w:spacing w:line="400" w:lineRule="exact"/>
        <w:ind w:firstLineChars="200" w:firstLine="400"/>
        <w:rPr>
          <w:rFonts w:ascii="宋体" w:hAnsi="宋体"/>
          <w:sz w:val="20"/>
          <w:szCs w:val="18"/>
        </w:rPr>
      </w:pPr>
      <w:r>
        <w:rPr>
          <w:rFonts w:ascii="宋体" w:hAnsi="宋体" w:hint="eastAsia"/>
          <w:sz w:val="20"/>
          <w:szCs w:val="18"/>
        </w:rPr>
        <w:t>感谢您在百忙之中抽空审查本专业的培养方案。</w:t>
      </w:r>
    </w:p>
    <w:p w:rsidR="001F4A85" w:rsidRDefault="001F4A85" w:rsidP="001F4A85">
      <w:pPr>
        <w:spacing w:line="400" w:lineRule="exact"/>
        <w:ind w:firstLineChars="200" w:firstLine="400"/>
        <w:rPr>
          <w:rFonts w:ascii="宋体" w:hAnsi="宋体"/>
          <w:sz w:val="20"/>
          <w:szCs w:val="18"/>
        </w:rPr>
      </w:pPr>
      <w:r>
        <w:rPr>
          <w:rFonts w:ascii="宋体" w:hAnsi="宋体" w:hint="eastAsia"/>
          <w:sz w:val="20"/>
          <w:szCs w:val="18"/>
        </w:rPr>
        <w:t>为了适应社会需求和工程教育认证</w:t>
      </w:r>
      <w:bookmarkStart w:id="0" w:name="_GoBack"/>
      <w:bookmarkEnd w:id="0"/>
      <w:r>
        <w:rPr>
          <w:rFonts w:ascii="宋体" w:hAnsi="宋体" w:hint="eastAsia"/>
          <w:sz w:val="20"/>
          <w:szCs w:val="18"/>
        </w:rPr>
        <w:t>要求，中北大学仪器与电子学院组织所有教师对</w:t>
      </w:r>
      <w:r w:rsidRPr="00877980">
        <w:rPr>
          <w:rFonts w:ascii="宋体" w:hAnsi="宋体" w:hint="eastAsia"/>
          <w:color w:val="FF0000"/>
          <w:sz w:val="20"/>
          <w:szCs w:val="18"/>
        </w:rPr>
        <w:t>2013版测控技术与仪器专业</w:t>
      </w:r>
      <w:r>
        <w:rPr>
          <w:rFonts w:ascii="宋体" w:hAnsi="宋体" w:hint="eastAsia"/>
          <w:sz w:val="20"/>
          <w:szCs w:val="18"/>
        </w:rPr>
        <w:t>本科培养方案进行了讨论并计划进行修订。现已经形成了</w:t>
      </w:r>
      <w:r w:rsidRPr="00877980">
        <w:rPr>
          <w:rFonts w:ascii="宋体" w:hAnsi="宋体" w:hint="eastAsia"/>
          <w:color w:val="FF0000"/>
          <w:sz w:val="20"/>
          <w:szCs w:val="18"/>
        </w:rPr>
        <w:t>2016</w:t>
      </w:r>
      <w:r>
        <w:rPr>
          <w:rFonts w:ascii="宋体" w:hAnsi="宋体" w:hint="eastAsia"/>
          <w:sz w:val="20"/>
          <w:szCs w:val="18"/>
        </w:rPr>
        <w:t>版方案的讨论稿，现恭请各位专家对</w:t>
      </w:r>
      <w:r w:rsidRPr="00877980">
        <w:rPr>
          <w:rFonts w:ascii="宋体" w:hAnsi="宋体" w:hint="eastAsia"/>
          <w:color w:val="FF0000"/>
          <w:sz w:val="20"/>
          <w:szCs w:val="18"/>
        </w:rPr>
        <w:t>2013版方案进行评价，并对2016版方案</w:t>
      </w:r>
      <w:r>
        <w:rPr>
          <w:rFonts w:ascii="宋体" w:hAnsi="宋体" w:hint="eastAsia"/>
          <w:sz w:val="20"/>
          <w:szCs w:val="18"/>
        </w:rPr>
        <w:t>提出宝贵意见。（</w:t>
      </w:r>
      <w:r>
        <w:rPr>
          <w:rFonts w:ascii="宋体" w:hAnsi="宋体" w:hint="eastAsia"/>
          <w:color w:val="FF0000"/>
          <w:sz w:val="20"/>
          <w:szCs w:val="18"/>
        </w:rPr>
        <w:t>请各填一张表</w:t>
      </w:r>
      <w:r>
        <w:rPr>
          <w:rFonts w:ascii="宋体" w:hAnsi="宋体" w:hint="eastAsia"/>
          <w:sz w:val="20"/>
          <w:szCs w:val="18"/>
        </w:rPr>
        <w:t>）。</w:t>
      </w:r>
    </w:p>
    <w:p w:rsidR="001F4A85" w:rsidRDefault="001F4A85" w:rsidP="001F4A85">
      <w:pPr>
        <w:spacing w:line="400" w:lineRule="exact"/>
        <w:ind w:firstLineChars="200" w:firstLine="400"/>
        <w:rPr>
          <w:rFonts w:ascii="宋体" w:hAnsi="宋体"/>
          <w:sz w:val="20"/>
          <w:szCs w:val="18"/>
        </w:rPr>
      </w:pPr>
      <w:r w:rsidRPr="00877980">
        <w:rPr>
          <w:rFonts w:ascii="宋体" w:hAnsi="宋体" w:hint="eastAsia"/>
          <w:color w:val="FF0000"/>
          <w:sz w:val="20"/>
          <w:szCs w:val="18"/>
        </w:rPr>
        <w:t>2013版方案</w:t>
      </w:r>
      <w:r>
        <w:rPr>
          <w:rFonts w:ascii="宋体" w:hAnsi="宋体" w:hint="eastAsia"/>
          <w:sz w:val="20"/>
          <w:szCs w:val="18"/>
        </w:rPr>
        <w:t>并不是针对工程教育认证标准准备的，所以肯定存在很多不足的地方，请您不吝赐教。下面几个方面您可以重点关注：</w:t>
      </w:r>
    </w:p>
    <w:p w:rsidR="001F4A85" w:rsidRDefault="001F4A85" w:rsidP="001F4A85">
      <w:pPr>
        <w:numPr>
          <w:ilvl w:val="0"/>
          <w:numId w:val="1"/>
        </w:numPr>
        <w:spacing w:line="400" w:lineRule="exact"/>
        <w:rPr>
          <w:rFonts w:ascii="宋体" w:hAnsi="宋体"/>
          <w:sz w:val="20"/>
          <w:szCs w:val="18"/>
        </w:rPr>
      </w:pPr>
      <w:r>
        <w:rPr>
          <w:rFonts w:ascii="宋体" w:hAnsi="宋体" w:hint="eastAsia"/>
          <w:sz w:val="20"/>
          <w:szCs w:val="18"/>
        </w:rPr>
        <w:t>培养目标是否能够适应社会需求，并比较客观</w:t>
      </w:r>
      <w:r w:rsidR="00877980">
        <w:rPr>
          <w:rFonts w:ascii="宋体" w:hAnsi="宋体" w:hint="eastAsia"/>
          <w:sz w:val="20"/>
          <w:szCs w:val="18"/>
        </w:rPr>
        <w:t>地</w:t>
      </w:r>
      <w:r w:rsidR="00877980">
        <w:rPr>
          <w:rFonts w:ascii="宋体" w:hAnsi="宋体"/>
          <w:sz w:val="20"/>
          <w:szCs w:val="18"/>
        </w:rPr>
        <w:t>反映和匹配</w:t>
      </w:r>
      <w:r w:rsidR="00877980">
        <w:rPr>
          <w:rFonts w:ascii="宋体" w:hAnsi="宋体" w:hint="eastAsia"/>
          <w:sz w:val="20"/>
          <w:szCs w:val="18"/>
        </w:rPr>
        <w:t>本专业</w:t>
      </w:r>
      <w:r w:rsidR="00877980">
        <w:rPr>
          <w:rFonts w:ascii="宋体" w:hAnsi="宋体"/>
          <w:sz w:val="20"/>
          <w:szCs w:val="18"/>
        </w:rPr>
        <w:t>的定位与特色</w:t>
      </w:r>
      <w:r>
        <w:rPr>
          <w:rFonts w:ascii="宋体" w:hAnsi="宋体" w:hint="eastAsia"/>
          <w:sz w:val="20"/>
          <w:szCs w:val="18"/>
        </w:rPr>
        <w:t>；</w:t>
      </w:r>
    </w:p>
    <w:p w:rsidR="001F4A85" w:rsidRDefault="001F4A85" w:rsidP="001F4A85">
      <w:pPr>
        <w:numPr>
          <w:ilvl w:val="0"/>
          <w:numId w:val="1"/>
        </w:numPr>
        <w:spacing w:line="400" w:lineRule="exact"/>
        <w:rPr>
          <w:rFonts w:ascii="宋体" w:hAnsi="宋体"/>
          <w:sz w:val="20"/>
          <w:szCs w:val="18"/>
        </w:rPr>
      </w:pPr>
      <w:r>
        <w:rPr>
          <w:rFonts w:ascii="宋体" w:hAnsi="宋体" w:hint="eastAsia"/>
          <w:sz w:val="20"/>
          <w:szCs w:val="18"/>
        </w:rPr>
        <w:t>毕业要求是否过高或过低？是否符合您对我专业和学生的理解？</w:t>
      </w:r>
    </w:p>
    <w:p w:rsidR="001F4A85" w:rsidRDefault="001F4A85" w:rsidP="001F4A85">
      <w:pPr>
        <w:numPr>
          <w:ilvl w:val="0"/>
          <w:numId w:val="1"/>
        </w:numPr>
        <w:spacing w:line="400" w:lineRule="exact"/>
        <w:rPr>
          <w:rFonts w:ascii="宋体" w:hAnsi="宋体"/>
          <w:sz w:val="20"/>
          <w:szCs w:val="18"/>
        </w:rPr>
      </w:pPr>
      <w:r>
        <w:rPr>
          <w:rFonts w:ascii="宋体" w:hAnsi="宋体" w:hint="eastAsia"/>
          <w:sz w:val="20"/>
          <w:szCs w:val="18"/>
        </w:rPr>
        <w:t>课程体系是否合理？各类课程占比、课程设置、前后支撑关系是否合理？</w:t>
      </w:r>
    </w:p>
    <w:p w:rsidR="001F4A85" w:rsidRDefault="001F4A85" w:rsidP="001F4A85">
      <w:pPr>
        <w:numPr>
          <w:ilvl w:val="0"/>
          <w:numId w:val="1"/>
        </w:numPr>
        <w:spacing w:line="400" w:lineRule="exact"/>
        <w:rPr>
          <w:rFonts w:ascii="宋体" w:hAnsi="宋体"/>
          <w:sz w:val="20"/>
          <w:szCs w:val="18"/>
        </w:rPr>
      </w:pPr>
      <w:r>
        <w:rPr>
          <w:rFonts w:ascii="宋体" w:hAnsi="宋体" w:hint="eastAsia"/>
          <w:sz w:val="20"/>
          <w:szCs w:val="18"/>
        </w:rPr>
        <w:t>能力矩阵中课程对能力支撑的关系是否存在</w:t>
      </w:r>
      <w:r w:rsidR="00877980">
        <w:rPr>
          <w:rFonts w:ascii="宋体" w:hAnsi="宋体" w:hint="eastAsia"/>
          <w:sz w:val="20"/>
          <w:szCs w:val="18"/>
        </w:rPr>
        <w:t>不合理</w:t>
      </w:r>
      <w:r>
        <w:rPr>
          <w:rFonts w:ascii="宋体" w:hAnsi="宋体" w:hint="eastAsia"/>
          <w:sz w:val="20"/>
          <w:szCs w:val="18"/>
        </w:rPr>
        <w:t>的地方？</w:t>
      </w:r>
    </w:p>
    <w:p w:rsidR="001F4A85" w:rsidRDefault="001F4A85" w:rsidP="001F4A85">
      <w:pPr>
        <w:numPr>
          <w:ilvl w:val="0"/>
          <w:numId w:val="1"/>
        </w:numPr>
        <w:spacing w:line="400" w:lineRule="exact"/>
        <w:rPr>
          <w:rFonts w:ascii="宋体" w:hAnsi="宋体"/>
          <w:sz w:val="20"/>
          <w:szCs w:val="18"/>
        </w:rPr>
      </w:pPr>
      <w:r>
        <w:rPr>
          <w:rFonts w:ascii="宋体" w:hAnsi="宋体" w:hint="eastAsia"/>
          <w:sz w:val="20"/>
          <w:szCs w:val="18"/>
        </w:rPr>
        <w:t>学分、学时安排是否合理？</w:t>
      </w:r>
    </w:p>
    <w:p w:rsidR="001F4A85" w:rsidRDefault="001F4A85" w:rsidP="001F4A85">
      <w:pPr>
        <w:numPr>
          <w:ilvl w:val="0"/>
          <w:numId w:val="1"/>
        </w:numPr>
        <w:spacing w:line="400" w:lineRule="exact"/>
        <w:rPr>
          <w:rFonts w:ascii="宋体" w:hAnsi="宋体"/>
          <w:sz w:val="20"/>
          <w:szCs w:val="18"/>
        </w:rPr>
      </w:pPr>
      <w:r>
        <w:rPr>
          <w:rFonts w:ascii="宋体" w:hAnsi="宋体" w:hint="eastAsia"/>
          <w:sz w:val="20"/>
          <w:szCs w:val="18"/>
        </w:rPr>
        <w:t>以您所在单位为参考基准，评价本方案培养出来的学生可能在哪些方面会有欠缺。</w:t>
      </w:r>
    </w:p>
    <w:p w:rsidR="001F4A85" w:rsidRDefault="001F4A85" w:rsidP="001F4A85">
      <w:pPr>
        <w:spacing w:line="400" w:lineRule="exact"/>
        <w:ind w:left="720"/>
        <w:rPr>
          <w:rFonts w:ascii="宋体" w:hAnsi="宋体"/>
          <w:sz w:val="20"/>
          <w:szCs w:val="18"/>
        </w:rPr>
      </w:pPr>
    </w:p>
    <w:p w:rsidR="001F4A85" w:rsidRDefault="001F4A85" w:rsidP="001F4A85">
      <w:pPr>
        <w:spacing w:line="400" w:lineRule="exact"/>
        <w:ind w:firstLineChars="200" w:firstLine="400"/>
        <w:rPr>
          <w:rFonts w:ascii="宋体" w:hAnsi="宋体"/>
          <w:sz w:val="20"/>
          <w:szCs w:val="18"/>
        </w:rPr>
      </w:pPr>
      <w:r>
        <w:rPr>
          <w:rFonts w:ascii="宋体" w:hAnsi="宋体" w:hint="eastAsia"/>
          <w:sz w:val="20"/>
          <w:szCs w:val="18"/>
        </w:rPr>
        <w:t>为了节省您的宝贵时间，下面简单介绍一下2016版方案修订的思路：</w:t>
      </w:r>
    </w:p>
    <w:p w:rsidR="001F4A85" w:rsidRDefault="001F4A85" w:rsidP="001F4A85">
      <w:pPr>
        <w:numPr>
          <w:ilvl w:val="0"/>
          <w:numId w:val="2"/>
        </w:numPr>
        <w:spacing w:line="400" w:lineRule="exact"/>
        <w:rPr>
          <w:rFonts w:ascii="宋体" w:hAnsi="宋体"/>
          <w:sz w:val="20"/>
          <w:szCs w:val="18"/>
        </w:rPr>
      </w:pPr>
      <w:r>
        <w:rPr>
          <w:rFonts w:ascii="宋体" w:hAnsi="宋体" w:hint="eastAsia"/>
          <w:sz w:val="20"/>
          <w:szCs w:val="18"/>
        </w:rPr>
        <w:t>工程教育认证要求培养目标是考察毕业后五年时学生能够达到的成就，而毕业要求是本科生毕业时必须具备的最低要求，毕业要求必须对培养目标提供支撑；</w:t>
      </w:r>
    </w:p>
    <w:p w:rsidR="001F4A85" w:rsidRDefault="001F4A85" w:rsidP="001F4A85">
      <w:pPr>
        <w:numPr>
          <w:ilvl w:val="0"/>
          <w:numId w:val="2"/>
        </w:numPr>
        <w:spacing w:line="400" w:lineRule="exact"/>
        <w:rPr>
          <w:rFonts w:ascii="宋体" w:hAnsi="宋体"/>
          <w:sz w:val="20"/>
          <w:szCs w:val="18"/>
        </w:rPr>
      </w:pPr>
      <w:r>
        <w:rPr>
          <w:rFonts w:ascii="宋体" w:hAnsi="宋体" w:hint="eastAsia"/>
          <w:sz w:val="20"/>
          <w:szCs w:val="18"/>
        </w:rPr>
        <w:t>毕业要求参考了工程教育认证通用标准的十二条要求，仅对专业领域做了具体化；</w:t>
      </w:r>
    </w:p>
    <w:p w:rsidR="001F4A85" w:rsidRDefault="001F4A85" w:rsidP="001F4A85">
      <w:pPr>
        <w:numPr>
          <w:ilvl w:val="0"/>
          <w:numId w:val="2"/>
        </w:numPr>
        <w:spacing w:line="400" w:lineRule="exact"/>
        <w:rPr>
          <w:rFonts w:ascii="宋体" w:hAnsi="宋体"/>
          <w:sz w:val="20"/>
          <w:szCs w:val="18"/>
        </w:rPr>
      </w:pPr>
      <w:r>
        <w:rPr>
          <w:rFonts w:ascii="宋体" w:hAnsi="宋体" w:hint="eastAsia"/>
          <w:sz w:val="20"/>
          <w:szCs w:val="18"/>
        </w:rPr>
        <w:t>根据工程教育认证标准，各类课程必须满足如下比例要求：数学与自然科学类课程至少占总学分的15%，工程基础类课程、专业基础类课程与专业类课程至少占总学分的30%，工程实践与毕业设计至少占总学分的20%，人文社会科学类通识教育课程至少占总学分的15%。</w:t>
      </w:r>
    </w:p>
    <w:p w:rsidR="001F4A85" w:rsidRDefault="001F4A85" w:rsidP="001F4A85">
      <w:pPr>
        <w:numPr>
          <w:ilvl w:val="0"/>
          <w:numId w:val="2"/>
        </w:numPr>
        <w:spacing w:line="400" w:lineRule="exact"/>
        <w:rPr>
          <w:rFonts w:ascii="宋体" w:hAnsi="宋体"/>
          <w:sz w:val="20"/>
          <w:szCs w:val="18"/>
        </w:rPr>
      </w:pPr>
      <w:r>
        <w:rPr>
          <w:rFonts w:ascii="宋体" w:hAnsi="宋体" w:hint="eastAsia"/>
          <w:sz w:val="20"/>
          <w:szCs w:val="18"/>
        </w:rPr>
        <w:t>一般情况下，专家们建议的总学分要求可以在160~180之间，学分过多学生会没有足够的时间消化课堂知识、完成作业或参加有益的课外实践活动。</w:t>
      </w:r>
    </w:p>
    <w:p w:rsidR="001F4A85" w:rsidRDefault="001F4A85" w:rsidP="001F4A85">
      <w:pPr>
        <w:numPr>
          <w:ilvl w:val="0"/>
          <w:numId w:val="2"/>
        </w:numPr>
        <w:spacing w:line="400" w:lineRule="exact"/>
        <w:rPr>
          <w:rFonts w:ascii="宋体" w:hAnsi="宋体"/>
          <w:sz w:val="20"/>
          <w:szCs w:val="18"/>
        </w:rPr>
      </w:pPr>
      <w:r>
        <w:rPr>
          <w:rFonts w:ascii="宋体" w:hAnsi="宋体" w:hint="eastAsia"/>
          <w:sz w:val="20"/>
          <w:szCs w:val="18"/>
        </w:rPr>
        <w:t>本培养方案采用16学时或2周</w:t>
      </w:r>
      <w:r w:rsidR="00877980">
        <w:rPr>
          <w:rFonts w:ascii="宋体" w:hAnsi="宋体" w:hint="eastAsia"/>
          <w:sz w:val="20"/>
          <w:szCs w:val="18"/>
        </w:rPr>
        <w:t>（实践</w:t>
      </w:r>
      <w:r w:rsidR="00877980">
        <w:rPr>
          <w:rFonts w:ascii="宋体" w:hAnsi="宋体"/>
          <w:sz w:val="20"/>
          <w:szCs w:val="18"/>
        </w:rPr>
        <w:t>类）</w:t>
      </w:r>
      <w:r>
        <w:rPr>
          <w:rFonts w:ascii="宋体" w:hAnsi="宋体" w:hint="eastAsia"/>
          <w:sz w:val="20"/>
          <w:szCs w:val="18"/>
        </w:rPr>
        <w:t>对应1学分的比例。但个别实验类、体育类课程的比例关系做了适当变化；</w:t>
      </w:r>
    </w:p>
    <w:p w:rsidR="001F4A85" w:rsidRDefault="001F4A85" w:rsidP="001F4A85">
      <w:pPr>
        <w:spacing w:line="400" w:lineRule="exact"/>
        <w:ind w:left="360"/>
        <w:rPr>
          <w:rFonts w:ascii="宋体" w:hAnsi="宋体"/>
          <w:sz w:val="20"/>
          <w:szCs w:val="18"/>
        </w:rPr>
      </w:pPr>
      <w:r>
        <w:rPr>
          <w:rFonts w:ascii="宋体" w:hAnsi="宋体" w:hint="eastAsia"/>
          <w:sz w:val="20"/>
          <w:szCs w:val="18"/>
        </w:rPr>
        <w:t>以上几个方面请您参考。</w:t>
      </w:r>
    </w:p>
    <w:p w:rsidR="001F4A85" w:rsidRDefault="001F4A85" w:rsidP="001F4A85">
      <w:pPr>
        <w:spacing w:line="400" w:lineRule="exact"/>
        <w:ind w:left="360"/>
        <w:rPr>
          <w:rFonts w:ascii="宋体" w:hAnsi="宋体"/>
          <w:sz w:val="20"/>
          <w:szCs w:val="18"/>
        </w:rPr>
      </w:pPr>
      <w:r>
        <w:rPr>
          <w:rFonts w:ascii="宋体" w:hAnsi="宋体" w:hint="eastAsia"/>
          <w:sz w:val="20"/>
          <w:szCs w:val="18"/>
        </w:rPr>
        <w:t>再次感谢您对我专业的大力支持！</w:t>
      </w:r>
    </w:p>
    <w:p w:rsidR="001F4A85" w:rsidRDefault="001F4A85" w:rsidP="001F4A85">
      <w:pPr>
        <w:spacing w:line="400" w:lineRule="exact"/>
        <w:ind w:left="360"/>
        <w:rPr>
          <w:rFonts w:ascii="宋体" w:hAnsi="宋体"/>
          <w:sz w:val="20"/>
          <w:szCs w:val="18"/>
        </w:rPr>
      </w:pPr>
      <w:r>
        <w:rPr>
          <w:rFonts w:ascii="宋体" w:hAnsi="宋体" w:hint="eastAsia"/>
          <w:sz w:val="20"/>
          <w:szCs w:val="18"/>
        </w:rPr>
        <w:t>祝您工作顺利、身体健康！</w:t>
      </w:r>
    </w:p>
    <w:p w:rsidR="001F4A85" w:rsidRDefault="001F4A85" w:rsidP="001F4A85">
      <w:pPr>
        <w:spacing w:line="400" w:lineRule="exact"/>
        <w:ind w:left="360"/>
        <w:rPr>
          <w:rFonts w:ascii="宋体" w:hAnsi="宋体"/>
          <w:sz w:val="20"/>
          <w:szCs w:val="18"/>
        </w:rPr>
      </w:pPr>
    </w:p>
    <w:p w:rsidR="001F4A85" w:rsidRDefault="001F4A85" w:rsidP="001F4A85">
      <w:pPr>
        <w:spacing w:line="400" w:lineRule="exact"/>
        <w:ind w:left="360" w:firstLineChars="2700" w:firstLine="5400"/>
        <w:rPr>
          <w:rFonts w:ascii="宋体" w:hAnsi="宋体"/>
          <w:sz w:val="20"/>
          <w:szCs w:val="18"/>
        </w:rPr>
      </w:pPr>
      <w:r>
        <w:rPr>
          <w:rFonts w:ascii="宋体" w:hAnsi="宋体" w:hint="eastAsia"/>
          <w:sz w:val="20"/>
          <w:szCs w:val="18"/>
        </w:rPr>
        <w:t>中北大学仪器与电子学院</w:t>
      </w:r>
    </w:p>
    <w:p w:rsidR="001F4A85" w:rsidRDefault="001F4A85" w:rsidP="001F4A85">
      <w:pPr>
        <w:spacing w:line="400" w:lineRule="exact"/>
        <w:ind w:left="360" w:firstLineChars="2900" w:firstLine="5800"/>
        <w:rPr>
          <w:rFonts w:ascii="宋体" w:hAnsi="宋体"/>
          <w:sz w:val="20"/>
          <w:szCs w:val="18"/>
        </w:rPr>
      </w:pPr>
      <w:r>
        <w:rPr>
          <w:rFonts w:ascii="宋体" w:hAnsi="宋体" w:hint="eastAsia"/>
          <w:sz w:val="20"/>
          <w:szCs w:val="18"/>
        </w:rPr>
        <w:lastRenderedPageBreak/>
        <w:t>2016年10月</w:t>
      </w:r>
    </w:p>
    <w:p w:rsidR="001F4A85" w:rsidRDefault="001F4A85" w:rsidP="001F4A85">
      <w:pPr>
        <w:spacing w:line="400" w:lineRule="exact"/>
        <w:jc w:val="center"/>
        <w:rPr>
          <w:rFonts w:ascii="宋体" w:hAnsi="宋体"/>
          <w:sz w:val="20"/>
          <w:szCs w:val="18"/>
        </w:rPr>
      </w:pPr>
    </w:p>
    <w:p w:rsidR="001F4A85" w:rsidRDefault="001F4A85" w:rsidP="001F4A85">
      <w:pPr>
        <w:spacing w:line="400" w:lineRule="exact"/>
        <w:jc w:val="center"/>
        <w:rPr>
          <w:rFonts w:ascii="宋体" w:hAnsi="宋体"/>
          <w:sz w:val="20"/>
          <w:szCs w:val="18"/>
        </w:rPr>
      </w:pPr>
    </w:p>
    <w:p w:rsidR="00547CD6" w:rsidRDefault="00547CD6"/>
    <w:sectPr w:rsidR="00547C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E71" w:rsidRDefault="00107E71" w:rsidP="001F4A85">
      <w:r>
        <w:separator/>
      </w:r>
    </w:p>
  </w:endnote>
  <w:endnote w:type="continuationSeparator" w:id="0">
    <w:p w:rsidR="00107E71" w:rsidRDefault="00107E71" w:rsidP="001F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E71" w:rsidRDefault="00107E71" w:rsidP="001F4A85">
      <w:r>
        <w:separator/>
      </w:r>
    </w:p>
  </w:footnote>
  <w:footnote w:type="continuationSeparator" w:id="0">
    <w:p w:rsidR="00107E71" w:rsidRDefault="00107E71" w:rsidP="001F4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ED01EE"/>
    <w:multiLevelType w:val="hybridMultilevel"/>
    <w:tmpl w:val="B9F69D32"/>
    <w:lvl w:ilvl="0" w:tplc="1CA09432">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 w15:restartNumberingAfterBreak="0">
    <w:nsid w:val="6AFD4C6C"/>
    <w:multiLevelType w:val="hybridMultilevel"/>
    <w:tmpl w:val="0ECCF234"/>
    <w:lvl w:ilvl="0" w:tplc="B9487028">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406"/>
    <w:rsid w:val="000D5406"/>
    <w:rsid w:val="00107E71"/>
    <w:rsid w:val="001F4A85"/>
    <w:rsid w:val="00547CD6"/>
    <w:rsid w:val="00877980"/>
    <w:rsid w:val="00D271FD"/>
    <w:rsid w:val="00D56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11F84"/>
  <w15:chartTrackingRefBased/>
  <w15:docId w15:val="{7AAFB736-5232-4B93-9158-4C32AA3A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1F4A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A8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4A85"/>
    <w:rPr>
      <w:sz w:val="18"/>
      <w:szCs w:val="18"/>
    </w:rPr>
  </w:style>
  <w:style w:type="paragraph" w:styleId="a5">
    <w:name w:val="footer"/>
    <w:basedOn w:val="a"/>
    <w:link w:val="a6"/>
    <w:uiPriority w:val="99"/>
    <w:unhideWhenUsed/>
    <w:rsid w:val="001F4A85"/>
    <w:pPr>
      <w:tabs>
        <w:tab w:val="center" w:pos="4153"/>
        <w:tab w:val="right" w:pos="8306"/>
      </w:tabs>
      <w:snapToGrid w:val="0"/>
      <w:jc w:val="left"/>
    </w:pPr>
    <w:rPr>
      <w:sz w:val="18"/>
      <w:szCs w:val="18"/>
    </w:rPr>
  </w:style>
  <w:style w:type="character" w:customStyle="1" w:styleId="a6">
    <w:name w:val="页脚 字符"/>
    <w:basedOn w:val="a0"/>
    <w:link w:val="a5"/>
    <w:uiPriority w:val="99"/>
    <w:rsid w:val="001F4A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7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wenyi liu</dc:creator>
  <cp:keywords/>
  <dc:description/>
  <cp:lastModifiedBy>wenyi liu</cp:lastModifiedBy>
  <cp:revision>4</cp:revision>
  <dcterms:created xsi:type="dcterms:W3CDTF">2017-01-01T08:52:00Z</dcterms:created>
  <dcterms:modified xsi:type="dcterms:W3CDTF">2017-01-02T02:08:00Z</dcterms:modified>
</cp:coreProperties>
</file>